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6"/>
          <w:szCs w:val="26"/>
        </w:rPr>
      </w:pPr>
    </w:p>
    <w:tbl>
      <w:tblPr>
        <w:tblStyle w:val="3"/>
        <w:tblpPr w:leftFromText="180" w:rightFromText="180" w:vertAnchor="page" w:horzAnchor="margin" w:tblpY="946"/>
        <w:tblOverlap w:val="never"/>
        <w:tblW w:w="9619" w:type="dxa"/>
        <w:tblInd w:w="0" w:type="dxa"/>
        <w:tblLayout w:type="autofit"/>
        <w:tblCellMar>
          <w:top w:w="0" w:type="dxa"/>
          <w:left w:w="108" w:type="dxa"/>
          <w:bottom w:w="0" w:type="dxa"/>
          <w:right w:w="108" w:type="dxa"/>
        </w:tblCellMar>
      </w:tblPr>
      <w:tblGrid>
        <w:gridCol w:w="4219"/>
        <w:gridCol w:w="5400"/>
      </w:tblGrid>
      <w:tr>
        <w:tblPrEx>
          <w:tblCellMar>
            <w:top w:w="0" w:type="dxa"/>
            <w:left w:w="108" w:type="dxa"/>
            <w:bottom w:w="0" w:type="dxa"/>
            <w:right w:w="108" w:type="dxa"/>
          </w:tblCellMar>
        </w:tblPrEx>
        <w:trPr>
          <w:trHeight w:val="80" w:hRule="atLeast"/>
        </w:trPr>
        <w:tc>
          <w:tcPr>
            <w:tcW w:w="4219" w:type="dxa"/>
          </w:tcPr>
          <w:p>
            <w:pPr>
              <w:rPr>
                <w:kern w:val="2"/>
                <w:sz w:val="20"/>
                <w:szCs w:val="20"/>
              </w:rPr>
            </w:pPr>
          </w:p>
        </w:tc>
        <w:tc>
          <w:tcPr>
            <w:tcW w:w="5400" w:type="dxa"/>
          </w:tcPr>
          <w:p>
            <w:pPr>
              <w:tabs>
                <w:tab w:val="center" w:pos="1620"/>
                <w:tab w:val="center" w:pos="4320"/>
                <w:tab w:val="center" w:pos="6816"/>
                <w:tab w:val="right" w:pos="8640"/>
              </w:tabs>
              <w:jc w:val="center"/>
              <w:rPr>
                <w:sz w:val="20"/>
                <w:szCs w:val="20"/>
              </w:rPr>
            </w:pPr>
            <w:r>
              <w:rPr>
                <w:sz w:val="20"/>
                <w:szCs w:val="20"/>
              </w:rPr>
              <w:t xml:space="preserve"> </w:t>
            </w:r>
          </w:p>
        </w:tc>
      </w:tr>
      <w:tr>
        <w:tblPrEx>
          <w:tblCellMar>
            <w:top w:w="0" w:type="dxa"/>
            <w:left w:w="108" w:type="dxa"/>
            <w:bottom w:w="0" w:type="dxa"/>
            <w:right w:w="108" w:type="dxa"/>
          </w:tblCellMar>
        </w:tblPrEx>
        <w:trPr>
          <w:trHeight w:val="346" w:hRule="atLeast"/>
        </w:trPr>
        <w:tc>
          <w:tcPr>
            <w:tcW w:w="4219" w:type="dxa"/>
            <w:vAlign w:val="center"/>
          </w:tcPr>
          <w:p>
            <w:pPr>
              <w:tabs>
                <w:tab w:val="center" w:pos="1620"/>
                <w:tab w:val="center" w:pos="6816"/>
                <w:tab w:val="right" w:pos="8640"/>
              </w:tabs>
              <w:jc w:val="center"/>
              <w:rPr>
                <w:b/>
                <w:spacing w:val="-4"/>
                <w:sz w:val="24"/>
                <w:szCs w:val="24"/>
              </w:rPr>
            </w:pPr>
            <w:r>
              <w:rPr>
                <w:sz w:val="24"/>
                <w:szCs w:val="24"/>
              </w:rPr>
              <w:t>VIỆN KIỂM SÁT NHÂN DÂN</w:t>
            </w:r>
          </w:p>
        </w:tc>
        <w:tc>
          <w:tcPr>
            <w:tcW w:w="5400" w:type="dxa"/>
            <w:vAlign w:val="center"/>
          </w:tcPr>
          <w:p>
            <w:pPr>
              <w:tabs>
                <w:tab w:val="center" w:pos="1620"/>
                <w:tab w:val="center" w:pos="6816"/>
                <w:tab w:val="right" w:pos="8640"/>
              </w:tabs>
              <w:jc w:val="center"/>
              <w:rPr>
                <w:b/>
                <w:spacing w:val="-4"/>
                <w:sz w:val="24"/>
                <w:szCs w:val="24"/>
              </w:rPr>
            </w:pPr>
            <w:r>
              <w:rPr>
                <w:b/>
                <w:bCs/>
                <w:sz w:val="24"/>
                <w:szCs w:val="24"/>
              </w:rPr>
              <w:t>CỘNG HÒA XÃ HỘI CHỦ NGHĨA VIỆT NAM</w:t>
            </w:r>
          </w:p>
        </w:tc>
      </w:tr>
      <w:tr>
        <w:tblPrEx>
          <w:tblCellMar>
            <w:top w:w="0" w:type="dxa"/>
            <w:left w:w="108" w:type="dxa"/>
            <w:bottom w:w="0" w:type="dxa"/>
            <w:right w:w="108" w:type="dxa"/>
          </w:tblCellMar>
        </w:tblPrEx>
        <w:trPr>
          <w:trHeight w:val="346" w:hRule="atLeast"/>
        </w:trPr>
        <w:tc>
          <w:tcPr>
            <w:tcW w:w="4219" w:type="dxa"/>
            <w:vAlign w:val="center"/>
          </w:tcPr>
          <w:p>
            <w:pPr>
              <w:tabs>
                <w:tab w:val="center" w:pos="1620"/>
                <w:tab w:val="center" w:pos="6816"/>
                <w:tab w:val="right" w:pos="8640"/>
              </w:tabs>
              <w:jc w:val="center"/>
              <w:rPr>
                <w:b/>
                <w:spacing w:val="-4"/>
                <w:sz w:val="24"/>
                <w:szCs w:val="24"/>
              </w:rPr>
            </w:pPr>
            <w:r>
              <w:rPr>
                <w:sz w:val="24"/>
                <w:szCs w:val="24"/>
              </w:rPr>
              <w:t>TỐI CAO</w:t>
            </w:r>
          </w:p>
        </w:tc>
        <w:tc>
          <w:tcPr>
            <w:tcW w:w="5400" w:type="dxa"/>
            <w:vAlign w:val="center"/>
          </w:tcPr>
          <w:p>
            <w:pPr>
              <w:jc w:val="center"/>
              <w:rPr>
                <w:b/>
                <w:spacing w:val="-4"/>
                <w:sz w:val="26"/>
                <w:szCs w:val="26"/>
              </w:rPr>
            </w:pPr>
            <w:r>
              <w:rPr>
                <w:b/>
                <w:bCs/>
                <w:sz w:val="26"/>
                <w:szCs w:val="26"/>
              </w:rPr>
              <w:t>Độc lập - Tự do - Hạnh phúc</w:t>
            </w:r>
          </w:p>
        </w:tc>
      </w:tr>
      <w:tr>
        <w:tblPrEx>
          <w:tblCellMar>
            <w:top w:w="0" w:type="dxa"/>
            <w:left w:w="108" w:type="dxa"/>
            <w:bottom w:w="0" w:type="dxa"/>
            <w:right w:w="108" w:type="dxa"/>
          </w:tblCellMar>
        </w:tblPrEx>
        <w:trPr>
          <w:trHeight w:val="567" w:hRule="atLeast"/>
        </w:trPr>
        <w:tc>
          <w:tcPr>
            <w:tcW w:w="4219" w:type="dxa"/>
            <w:vAlign w:val="center"/>
          </w:tcPr>
          <w:p>
            <w:pPr>
              <w:tabs>
                <w:tab w:val="center" w:pos="1620"/>
                <w:tab w:val="center" w:pos="6816"/>
                <w:tab w:val="right" w:pos="8640"/>
              </w:tabs>
              <w:jc w:val="center"/>
              <w:rPr>
                <w:b/>
                <w:bCs/>
                <w:sz w:val="24"/>
                <w:szCs w:val="24"/>
              </w:rPr>
            </w:pPr>
            <w:r>
              <w:rPr>
                <w:b/>
                <w:bCs/>
                <w:sz w:val="24"/>
                <w:szCs w:val="24"/>
              </w:rPr>
              <w:t xml:space="preserve">VIỆN KIỂM SÁT NHÂN DÂN </w:t>
            </w:r>
          </w:p>
          <w:p>
            <w:pPr>
              <w:tabs>
                <w:tab w:val="center" w:pos="1620"/>
                <w:tab w:val="center" w:pos="6816"/>
                <w:tab w:val="right" w:pos="8640"/>
              </w:tabs>
              <w:jc w:val="center"/>
              <w:rPr>
                <w:b/>
                <w:bCs/>
                <w:sz w:val="24"/>
                <w:szCs w:val="24"/>
              </w:rPr>
            </w:pPr>
            <w:r>
              <w:rPr>
                <w:b/>
                <w:bCs/>
                <w:sz w:val="24"/>
                <w:szCs w:val="24"/>
              </w:rPr>
              <w:t>TỈNH QUẢNG BÌNH</w:t>
            </w:r>
          </w:p>
          <w:p>
            <w:pPr>
              <w:jc w:val="center"/>
              <w:rPr>
                <w:b/>
                <w:spacing w:val="-4"/>
                <w:sz w:val="32"/>
              </w:rPr>
            </w:pPr>
            <w:r>
              <w:rPr>
                <w:spacing w:val="-8"/>
                <w:sz w:val="14"/>
              </w:rPr>
              <mc:AlternateContent>
                <mc:Choice Requires="wps">
                  <w:drawing>
                    <wp:anchor distT="0" distB="0" distL="114300" distR="114300" simplePos="0" relativeHeight="251660288" behindDoc="0" locked="0" layoutInCell="1" allowOverlap="1">
                      <wp:simplePos x="0" y="0"/>
                      <wp:positionH relativeFrom="column">
                        <wp:posOffset>910590</wp:posOffset>
                      </wp:positionH>
                      <wp:positionV relativeFrom="paragraph">
                        <wp:posOffset>39370</wp:posOffset>
                      </wp:positionV>
                      <wp:extent cx="741045" cy="0"/>
                      <wp:effectExtent l="9525" t="13335" r="11430" b="5715"/>
                      <wp:wrapNone/>
                      <wp:docPr id="6" name="Straight Connector 6"/>
                      <wp:cNvGraphicFramePr/>
                      <a:graphic xmlns:a="http://schemas.openxmlformats.org/drawingml/2006/main">
                        <a:graphicData uri="http://schemas.microsoft.com/office/word/2010/wordprocessingShape">
                          <wps:wsp>
                            <wps:cNvCnPr>
                              <a:cxnSpLocks noChangeShapeType="1"/>
                            </wps:cNvCnPr>
                            <wps:spPr bwMode="auto">
                              <a:xfrm>
                                <a:off x="0" y="0"/>
                                <a:ext cx="74104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1.7pt;margin-top:3.1pt;height:0pt;width:58.35pt;z-index:251660288;mso-width-relative:page;mso-height-relative:page;" filled="f" stroked="t" coordsize="21600,21600" o:gfxdata="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YgXt80wAAAAcBAAAPAAAAAAAAAAEAIAAAACIAAABk&#10;cnMvZG93bnJldi54bWxQSwECFAAUAAAACACHTuJAVV0dpNIBAACsAwAADgAAAAAAAAABACAAAAAi&#10;AQAAZHJzL2Uyb0RvYy54bWxQSwUGAAAAAAYABgBZAQAAZgUAAAAA&#10;">
                      <v:fill on="f" focussize="0,0"/>
                      <v:stroke color="#000000" joinstyle="round"/>
                      <v:imagedata o:title=""/>
                      <o:lock v:ext="edit" aspectratio="f"/>
                    </v:line>
                  </w:pict>
                </mc:Fallback>
              </mc:AlternateContent>
            </w:r>
          </w:p>
        </w:tc>
        <w:tc>
          <w:tcPr>
            <w:tcW w:w="5400" w:type="dxa"/>
            <w:vAlign w:val="center"/>
          </w:tcPr>
          <w:p>
            <w:pPr>
              <w:jc w:val="center"/>
              <w:rPr>
                <w:i/>
                <w:iCs/>
              </w:rPr>
            </w:pPr>
            <w:r>
              <w:rPr>
                <w:spacing w:val="-8"/>
                <w:sz w:val="14"/>
              </w:rPr>
              <mc:AlternateContent>
                <mc:Choice Requires="wps">
                  <w:drawing>
                    <wp:anchor distT="0" distB="0" distL="114300" distR="114300" simplePos="0" relativeHeight="251661312" behindDoc="0" locked="0" layoutInCell="1" allowOverlap="1">
                      <wp:simplePos x="0" y="0"/>
                      <wp:positionH relativeFrom="column">
                        <wp:posOffset>730250</wp:posOffset>
                      </wp:positionH>
                      <wp:positionV relativeFrom="paragraph">
                        <wp:posOffset>10160</wp:posOffset>
                      </wp:positionV>
                      <wp:extent cx="1832610" cy="0"/>
                      <wp:effectExtent l="12700" t="5080" r="12065" b="13970"/>
                      <wp:wrapNone/>
                      <wp:docPr id="5" name="Straight Connector 5"/>
                      <wp:cNvGraphicFramePr/>
                      <a:graphic xmlns:a="http://schemas.openxmlformats.org/drawingml/2006/main">
                        <a:graphicData uri="http://schemas.microsoft.com/office/word/2010/wordprocessingShape">
                          <wps:wsp>
                            <wps:cNvCnPr>
                              <a:cxnSpLocks noChangeShapeType="1"/>
                            </wps:cNvCnPr>
                            <wps:spPr bwMode="auto">
                              <a:xfrm>
                                <a:off x="0" y="0"/>
                                <a:ext cx="183261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7.5pt;margin-top:0.8pt;height:0pt;width:144.3pt;z-index:251661312;mso-width-relative:page;mso-height-relative:page;" filled="f" stroked="t" coordsize="21600,21600" o:gfxdata="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aIhN90wAAAAcBAAAPAAAAAAAAAAEAIAAAACIAAABk&#10;cnMvZG93bnJldi54bWxQSwECFAAUAAAACACHTuJARq2YZ9IBAACtAwAADgAAAAAAAAABACAAAAAi&#10;AQAAZHJzL2Uyb0RvYy54bWxQSwUGAAAAAAYABgBZAQAAZgUAAAAA&#10;">
                      <v:fill on="f" focussize="0,0"/>
                      <v:stroke color="#000000" joinstyle="round"/>
                      <v:imagedata o:title=""/>
                      <o:lock v:ext="edit" aspectratio="f"/>
                    </v:line>
                  </w:pict>
                </mc:Fallback>
              </mc:AlternateContent>
            </w:r>
            <w:r>
              <w:rPr>
                <w:sz w:val="26"/>
                <w:szCs w:val="26"/>
              </w:rPr>
              <mc:AlternateContent>
                <mc:Choice Requires="wps">
                  <w:drawing>
                    <wp:anchor distT="0" distB="0" distL="114300" distR="114300" simplePos="0" relativeHeight="251659264" behindDoc="0" locked="0" layoutInCell="1" allowOverlap="1">
                      <wp:simplePos x="0" y="0"/>
                      <wp:positionH relativeFrom="column">
                        <wp:posOffset>763270</wp:posOffset>
                      </wp:positionH>
                      <wp:positionV relativeFrom="paragraph">
                        <wp:posOffset>-1335405</wp:posOffset>
                      </wp:positionV>
                      <wp:extent cx="1790700" cy="0"/>
                      <wp:effectExtent l="7620" t="12065" r="11430" b="6985"/>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17907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0.1pt;margin-top:-105.15pt;height:0pt;width:141pt;z-index:251659264;mso-width-relative:page;mso-height-relative:page;" filled="f" stroked="t" coordsize="21600,21600" o:gfxdata="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VThxNYAAAANAQAADwAAAAAAAAABACAAAAAi&#10;AAAAZHJzL2Rvd25yZXYueG1sUEsBAhQAFAAAAAgAh07iQEgDfizTAQAArQMAAA4AAAAAAAAAAQAg&#10;AAAAJQEAAGRycy9lMm9Eb2MueG1sUEsFBgAAAAAGAAYAWQEAAGoFAAAAAA==&#10;">
                      <v:fill on="f" focussize="0,0"/>
                      <v:stroke color="#000000" joinstyle="round"/>
                      <v:imagedata o:title=""/>
                      <o:lock v:ext="edit" aspectratio="f"/>
                    </v:line>
                  </w:pict>
                </mc:Fallback>
              </mc:AlternateContent>
            </w:r>
            <w:r>
              <w:rPr>
                <w:i/>
                <w:iCs/>
              </w:rPr>
              <w:t xml:space="preserve">        </w:t>
            </w:r>
          </w:p>
          <w:p>
            <w:pPr>
              <w:jc w:val="center"/>
              <w:rPr>
                <w:i/>
                <w:iCs/>
              </w:rPr>
            </w:pPr>
            <w:r>
              <w:rPr>
                <w:i/>
                <w:iCs/>
              </w:rPr>
              <w:t xml:space="preserve"> </w:t>
            </w:r>
          </w:p>
          <w:p>
            <w:pPr>
              <w:jc w:val="center"/>
              <w:rPr>
                <w:rFonts w:hint="default"/>
                <w:b/>
                <w:spacing w:val="-4"/>
                <w:sz w:val="32"/>
                <w:lang w:val="en-US"/>
              </w:rPr>
            </w:pPr>
            <w:r>
              <w:rPr>
                <w:i/>
                <w:iCs/>
              </w:rPr>
              <w:t xml:space="preserve">    Quảng Bình, ngày 08 tháng 4 năm 202</w:t>
            </w:r>
            <w:r>
              <w:rPr>
                <w:rFonts w:hint="default"/>
                <w:i/>
                <w:iCs/>
                <w:lang w:val="en-US"/>
              </w:rPr>
              <w:t>4</w:t>
            </w:r>
          </w:p>
        </w:tc>
      </w:tr>
      <w:tr>
        <w:tblPrEx>
          <w:tblCellMar>
            <w:top w:w="0" w:type="dxa"/>
            <w:left w:w="108" w:type="dxa"/>
            <w:bottom w:w="0" w:type="dxa"/>
            <w:right w:w="108" w:type="dxa"/>
          </w:tblCellMar>
        </w:tblPrEx>
        <w:tc>
          <w:tcPr>
            <w:tcW w:w="4219" w:type="dxa"/>
            <w:vAlign w:val="center"/>
          </w:tcPr>
          <w:p>
            <w:pPr>
              <w:jc w:val="center"/>
            </w:pPr>
            <w:r>
              <w:t>Số: 563/CV-TTr-KT</w:t>
            </w:r>
          </w:p>
          <w:p>
            <w:pPr>
              <w:jc w:val="center"/>
              <w:rPr>
                <w:i/>
                <w:sz w:val="24"/>
                <w:szCs w:val="24"/>
              </w:rPr>
            </w:pPr>
            <w:r>
              <w:rPr>
                <w:i/>
                <w:sz w:val="24"/>
                <w:szCs w:val="24"/>
              </w:rPr>
              <w:t>V/v báo cáo kết quả công tác kiểm sát việc giải quyết khiếu nại, tố cáo trong HĐTP theo yêu cầu của VKSND tối cao</w:t>
            </w:r>
          </w:p>
          <w:p>
            <w:pPr>
              <w:jc w:val="center"/>
              <w:rPr>
                <w:b/>
                <w:spacing w:val="-4"/>
                <w:sz w:val="20"/>
              </w:rPr>
            </w:pPr>
          </w:p>
        </w:tc>
        <w:tc>
          <w:tcPr>
            <w:tcW w:w="5400" w:type="dxa"/>
            <w:vAlign w:val="center"/>
          </w:tcPr>
          <w:p>
            <w:pPr>
              <w:jc w:val="center"/>
              <w:rPr>
                <w:b/>
                <w:spacing w:val="-4"/>
              </w:rPr>
            </w:pPr>
          </w:p>
        </w:tc>
      </w:tr>
    </w:tbl>
    <w:p>
      <w:pPr>
        <w:spacing w:line="276" w:lineRule="auto"/>
        <w:jc w:val="center"/>
      </w:pPr>
      <w:r>
        <w:rPr>
          <w:b/>
        </w:rPr>
        <w:t>Kính gửi:</w:t>
      </w:r>
      <w:r>
        <w:t xml:space="preserve">   Viện kiểm sát nhân dân huyện, thành phố, thị xã;</w:t>
      </w:r>
    </w:p>
    <w:p>
      <w:pPr>
        <w:spacing w:line="276" w:lineRule="auto"/>
        <w:ind w:firstLine="720"/>
        <w:jc w:val="both"/>
      </w:pPr>
    </w:p>
    <w:p>
      <w:pPr>
        <w:spacing w:line="276" w:lineRule="auto"/>
        <w:ind w:right="-93" w:firstLine="720"/>
        <w:jc w:val="both"/>
      </w:pPr>
      <w:r>
        <w:t>Thực hiện Công văn số 1200/VKSTC-V12 ngày 02/4/2024 của Vụ 12 VKSND tối cao về việc phối hợp nghiên cứu xây dựng Đề án “</w:t>
      </w:r>
      <w:r>
        <w:rPr>
          <w:i/>
        </w:rPr>
        <w:t>Giải pháp nâng cao hiệu quả công tác kiểm sát việc giải quyết khiếu nại, tố cáo trong hoạt động tư pháp</w:t>
      </w:r>
      <w:r>
        <w:t>”, VKSND tỉnh Quảng Bình đề nghị VKSND các huyện, thành phố, thị xã báo cáo kết quả công tác kiểm sát việc giải quyết khiếu nại, tố cáo trong hoạt động tư pháp theo Đề cương (</w:t>
      </w:r>
      <w:r>
        <w:rPr>
          <w:i/>
          <w:iCs/>
        </w:rPr>
        <w:t>kèm theo văn bản này</w:t>
      </w:r>
      <w:r>
        <w:t>).</w:t>
      </w:r>
    </w:p>
    <w:p>
      <w:pPr>
        <w:spacing w:line="276" w:lineRule="auto"/>
        <w:ind w:right="-93" w:firstLine="720"/>
        <w:jc w:val="both"/>
      </w:pPr>
      <w:r>
        <w:t>- Thời điểm báo cáo: trong 05 năm từ 2019-2023</w:t>
      </w:r>
    </w:p>
    <w:p>
      <w:pPr>
        <w:spacing w:line="276" w:lineRule="auto"/>
        <w:ind w:right="-93" w:firstLine="720"/>
        <w:jc w:val="both"/>
        <w:rPr>
          <w:rFonts w:hint="default"/>
          <w:lang w:val="en-US"/>
        </w:rPr>
      </w:pPr>
      <w:r>
        <w:t>- Thời gian hoàn thành báo cáo: trước ngày 15/4/202</w:t>
      </w:r>
      <w:r>
        <w:rPr>
          <w:rFonts w:hint="default"/>
          <w:lang w:val="en-US"/>
        </w:rPr>
        <w:t>4</w:t>
      </w:r>
    </w:p>
    <w:p>
      <w:pPr>
        <w:spacing w:line="276" w:lineRule="auto"/>
        <w:ind w:firstLine="720"/>
        <w:jc w:val="both"/>
      </w:pPr>
      <w:r>
        <w:t xml:space="preserve">Báo cáo bằng văn bản của các đơn vị gửi về VKSND tỉnh Quảng Bình (qua Phòng Thanh tra - Khiếu tố), </w:t>
      </w:r>
      <w:r>
        <w:rPr>
          <w:b/>
        </w:rPr>
        <w:t>trước ngày 15/4/202</w:t>
      </w:r>
      <w:r>
        <w:rPr>
          <w:rFonts w:hint="default"/>
          <w:b/>
          <w:lang w:val="en-US"/>
        </w:rPr>
        <w:t>4</w:t>
      </w:r>
      <w:bookmarkStart w:id="0" w:name="_GoBack"/>
      <w:bookmarkEnd w:id="0"/>
      <w:r>
        <w:t xml:space="preserve">; Đồng thời gửi 01 bản mềm vào địa chỉ mail: </w:t>
      </w:r>
      <w:r>
        <w:fldChar w:fldCharType="begin"/>
      </w:r>
      <w:r>
        <w:instrText xml:space="preserve"> HYPERLINK "mailto:ttr_quangbinhvks@.gov.vn" </w:instrText>
      </w:r>
      <w:r>
        <w:fldChar w:fldCharType="separate"/>
      </w:r>
      <w:r>
        <w:rPr>
          <w:rStyle w:val="4"/>
        </w:rPr>
        <w:t>ttr_quangbinh@vks.gov.vn</w:t>
      </w:r>
      <w:r>
        <w:rPr>
          <w:rStyle w:val="4"/>
        </w:rPr>
        <w:fldChar w:fldCharType="end"/>
      </w:r>
      <w:r>
        <w:t xml:space="preserve">. Đề nghị các đơn vị xây dựng báo cáo và gửi về Phòng Thanh tra – Khiếu tố VKSND tỉnh Quảng Bình đầy đủ, đúng thời gian quy định. </w:t>
      </w:r>
    </w:p>
    <w:p>
      <w:pPr>
        <w:jc w:val="both"/>
        <w:rPr>
          <w:b/>
          <w:i/>
        </w:rPr>
      </w:pPr>
    </w:p>
    <w:p>
      <w:pPr>
        <w:jc w:val="both"/>
        <w:rPr>
          <w:b/>
          <w:i/>
          <w:sz w:val="14"/>
        </w:rPr>
      </w:pPr>
    </w:p>
    <w:tbl>
      <w:tblPr>
        <w:tblStyle w:val="3"/>
        <w:tblW w:w="9380" w:type="dxa"/>
        <w:tblInd w:w="0" w:type="dxa"/>
        <w:tblLayout w:type="autofit"/>
        <w:tblCellMar>
          <w:top w:w="0" w:type="dxa"/>
          <w:left w:w="108" w:type="dxa"/>
          <w:bottom w:w="0" w:type="dxa"/>
          <w:right w:w="108" w:type="dxa"/>
        </w:tblCellMar>
      </w:tblPr>
      <w:tblGrid>
        <w:gridCol w:w="5328"/>
        <w:gridCol w:w="4052"/>
      </w:tblGrid>
      <w:tr>
        <w:tblPrEx>
          <w:tblCellMar>
            <w:top w:w="0" w:type="dxa"/>
            <w:left w:w="108" w:type="dxa"/>
            <w:bottom w:w="0" w:type="dxa"/>
            <w:right w:w="108" w:type="dxa"/>
          </w:tblCellMar>
        </w:tblPrEx>
        <w:tc>
          <w:tcPr>
            <w:tcW w:w="5328" w:type="dxa"/>
          </w:tcPr>
          <w:p>
            <w:pPr>
              <w:jc w:val="both"/>
              <w:rPr>
                <w:b/>
                <w:bCs/>
                <w:iCs/>
                <w:sz w:val="26"/>
                <w:szCs w:val="26"/>
                <w:lang w:val="pt-BR"/>
              </w:rPr>
            </w:pPr>
            <w:r>
              <w:rPr>
                <w:b/>
                <w:bCs/>
                <w:i/>
                <w:iCs/>
                <w:sz w:val="26"/>
                <w:szCs w:val="26"/>
                <w:lang w:val="pt-BR"/>
              </w:rPr>
              <w:t>Nơi nhận:</w:t>
            </w:r>
          </w:p>
          <w:p>
            <w:pPr>
              <w:jc w:val="both"/>
              <w:rPr>
                <w:sz w:val="22"/>
                <w:szCs w:val="22"/>
              </w:rPr>
            </w:pPr>
            <w:r>
              <w:rPr>
                <w:sz w:val="22"/>
                <w:szCs w:val="22"/>
                <w:lang w:val="pt-BR"/>
              </w:rPr>
              <w:t xml:space="preserve">- </w:t>
            </w:r>
            <w:r>
              <w:rPr>
                <w:sz w:val="22"/>
                <w:szCs w:val="22"/>
              </w:rPr>
              <w:t>Như kính gửi;</w:t>
            </w:r>
          </w:p>
          <w:p>
            <w:pPr>
              <w:jc w:val="both"/>
              <w:rPr>
                <w:sz w:val="22"/>
                <w:szCs w:val="22"/>
                <w:lang w:val="pt-BR"/>
              </w:rPr>
            </w:pPr>
            <w:r>
              <w:rPr>
                <w:sz w:val="22"/>
                <w:szCs w:val="22"/>
              </w:rPr>
              <w:t xml:space="preserve">- </w:t>
            </w:r>
            <w:r>
              <w:rPr>
                <w:sz w:val="22"/>
                <w:szCs w:val="22"/>
                <w:lang w:val="pt-BR"/>
              </w:rPr>
              <w:t xml:space="preserve">Đ/c Viện trưởng (để b/c); </w:t>
            </w:r>
          </w:p>
          <w:p>
            <w:pPr>
              <w:rPr>
                <w:sz w:val="22"/>
                <w:szCs w:val="22"/>
              </w:rPr>
            </w:pPr>
            <w:r>
              <w:rPr>
                <w:sz w:val="22"/>
                <w:szCs w:val="22"/>
                <w:lang w:val="pt-BR"/>
              </w:rPr>
              <w:t xml:space="preserve">- </w:t>
            </w:r>
            <w:r>
              <w:rPr>
                <w:sz w:val="22"/>
                <w:szCs w:val="22"/>
              </w:rPr>
              <w:t>Đ/c PVT phụ trách (để b/c);</w:t>
            </w:r>
            <w:r>
              <w:rPr>
                <w:b/>
              </w:rPr>
              <w:t xml:space="preserve"> </w:t>
            </w:r>
            <w:r>
              <w:t xml:space="preserve"> </w:t>
            </w:r>
            <w:r>
              <w:rPr>
                <w:b/>
              </w:rPr>
              <w:t xml:space="preserve">                                                    </w:t>
            </w:r>
          </w:p>
          <w:p>
            <w:r>
              <w:rPr>
                <w:b/>
              </w:rPr>
              <w:t>-</w:t>
            </w:r>
            <w:r>
              <w:t xml:space="preserve"> </w:t>
            </w:r>
            <w:r>
              <w:rPr>
                <w:sz w:val="22"/>
                <w:szCs w:val="22"/>
              </w:rPr>
              <w:t>Lưu: TT - KT</w:t>
            </w:r>
          </w:p>
        </w:tc>
        <w:tc>
          <w:tcPr>
            <w:tcW w:w="4052" w:type="dxa"/>
          </w:tcPr>
          <w:p>
            <w:pPr>
              <w:tabs>
                <w:tab w:val="left" w:pos="1309"/>
              </w:tabs>
              <w:jc w:val="center"/>
              <w:rPr>
                <w:b/>
                <w:bCs/>
                <w:sz w:val="26"/>
                <w:szCs w:val="26"/>
              </w:rPr>
            </w:pPr>
            <w:r>
              <w:rPr>
                <w:b/>
                <w:bCs/>
                <w:sz w:val="26"/>
                <w:szCs w:val="26"/>
              </w:rPr>
              <w:t xml:space="preserve">TL.VIỆN TRƯỞNG      </w:t>
            </w:r>
          </w:p>
          <w:p>
            <w:pPr>
              <w:tabs>
                <w:tab w:val="left" w:pos="1309"/>
              </w:tabs>
              <w:jc w:val="center"/>
              <w:rPr>
                <w:b/>
                <w:bCs/>
                <w:sz w:val="24"/>
                <w:szCs w:val="24"/>
              </w:rPr>
            </w:pPr>
            <w:r>
              <w:rPr>
                <w:b/>
                <w:bCs/>
                <w:sz w:val="26"/>
                <w:szCs w:val="26"/>
              </w:rPr>
              <w:t xml:space="preserve">CHÁNH THANH TRA </w:t>
            </w:r>
          </w:p>
          <w:p>
            <w:pPr>
              <w:jc w:val="center"/>
            </w:pPr>
          </w:p>
          <w:p/>
          <w:p/>
          <w:p/>
          <w:p>
            <w:r>
              <w:rPr>
                <w:b/>
                <w:bCs/>
                <w:szCs w:val="26"/>
              </w:rPr>
              <w:t xml:space="preserve">             Trần Thị Trung</w:t>
            </w:r>
          </w:p>
        </w:tc>
      </w:tr>
      <w:tr>
        <w:tblPrEx>
          <w:tblCellMar>
            <w:top w:w="0" w:type="dxa"/>
            <w:left w:w="108" w:type="dxa"/>
            <w:bottom w:w="0" w:type="dxa"/>
            <w:right w:w="108" w:type="dxa"/>
          </w:tblCellMar>
        </w:tblPrEx>
        <w:tc>
          <w:tcPr>
            <w:tcW w:w="5328" w:type="dxa"/>
          </w:tcPr>
          <w:p>
            <w:pPr>
              <w:jc w:val="both"/>
              <w:rPr>
                <w:b/>
                <w:bCs/>
                <w:i/>
                <w:iCs/>
                <w:sz w:val="24"/>
                <w:szCs w:val="24"/>
                <w:lang w:val="pt-BR"/>
              </w:rPr>
            </w:pPr>
          </w:p>
        </w:tc>
        <w:tc>
          <w:tcPr>
            <w:tcW w:w="4052" w:type="dxa"/>
          </w:tcPr>
          <w:p>
            <w:pPr>
              <w:tabs>
                <w:tab w:val="left" w:pos="1309"/>
              </w:tabs>
              <w:jc w:val="center"/>
              <w:rPr>
                <w:b/>
                <w:bCs/>
                <w:sz w:val="26"/>
                <w:szCs w:val="26"/>
              </w:rPr>
            </w:pPr>
            <w:r>
              <w:rPr>
                <w:b/>
                <w:bCs/>
                <w:szCs w:val="26"/>
              </w:rPr>
              <w:t xml:space="preserve">    </w:t>
            </w:r>
          </w:p>
        </w:tc>
      </w:tr>
    </w:tbl>
    <w:p>
      <w:pPr>
        <w:jc w:val="both"/>
        <w:rPr>
          <w:b/>
          <w:i/>
        </w:rPr>
      </w:pPr>
    </w:p>
    <w:sectPr>
      <w:pgSz w:w="12240" w:h="15840"/>
      <w:pgMar w:top="1134" w:right="1134" w:bottom="1134" w:left="170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4F1"/>
    <w:rsid w:val="000004F1"/>
    <w:rsid w:val="00131FD7"/>
    <w:rsid w:val="00172C10"/>
    <w:rsid w:val="002D15BE"/>
    <w:rsid w:val="00457817"/>
    <w:rsid w:val="0058127E"/>
    <w:rsid w:val="006B3ABD"/>
    <w:rsid w:val="00712307"/>
    <w:rsid w:val="007406C9"/>
    <w:rsid w:val="0075243A"/>
    <w:rsid w:val="007A00D1"/>
    <w:rsid w:val="008537F0"/>
    <w:rsid w:val="00915B7F"/>
    <w:rsid w:val="009E1B48"/>
    <w:rsid w:val="009E2202"/>
    <w:rsid w:val="00A47336"/>
    <w:rsid w:val="00A640AE"/>
    <w:rsid w:val="00EB4EAE"/>
    <w:rsid w:val="00EC0E25"/>
    <w:rsid w:val="00F60A5B"/>
    <w:rsid w:val="00F91A92"/>
    <w:rsid w:val="00F973E9"/>
    <w:rsid w:val="0EFB7E9C"/>
    <w:rsid w:val="5FF74192"/>
    <w:rsid w:val="7DDE1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226</Words>
  <Characters>1292</Characters>
  <Lines>10</Lines>
  <Paragraphs>3</Paragraphs>
  <TotalTime>24</TotalTime>
  <ScaleCrop>false</ScaleCrop>
  <LinksUpToDate>false</LinksUpToDate>
  <CharactersWithSpaces>1515</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2024-04-05T09:46:00Z</dcterms:created>
  <dc:creator>ASUS</dc:creator>
  <cp:lastModifiedBy>minh nguyen</cp:lastModifiedBy>
  <cp:lastPrinted>2024-04-12T02:12:13Z</cp:lastPrinted>
  <dcterms:modified xsi:type="dcterms:W3CDTF">2024-04-12T02:12:25Z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9E77FA62DAB042538EDFCA118F5ECA22_13</vt:lpwstr>
  </property>
</Properties>
</file>